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B587" w14:textId="77777777" w:rsidR="006B4989" w:rsidRPr="00C00F92" w:rsidRDefault="006B4989" w:rsidP="006B4989">
      <w:pPr>
        <w:spacing w:after="0"/>
        <w:jc w:val="center"/>
        <w:rPr>
          <w:rFonts w:cstheme="minorHAnsi"/>
          <w:color w:val="000000" w:themeColor="text1"/>
        </w:rPr>
      </w:pPr>
      <w:r w:rsidRPr="00C00F92">
        <w:rPr>
          <w:rFonts w:cstheme="minorHAnsi"/>
          <w:color w:val="000000" w:themeColor="text1"/>
        </w:rPr>
        <w:t>Maryland Military Department</w:t>
      </w:r>
    </w:p>
    <w:p w14:paraId="0571C301" w14:textId="77777777" w:rsidR="00A145AD" w:rsidRPr="00C00F92" w:rsidRDefault="006B4989" w:rsidP="006B4989">
      <w:pPr>
        <w:spacing w:after="0"/>
        <w:jc w:val="center"/>
        <w:rPr>
          <w:rFonts w:cstheme="minorHAnsi"/>
          <w:color w:val="000000" w:themeColor="text1"/>
        </w:rPr>
      </w:pPr>
      <w:r w:rsidRPr="00C00F92">
        <w:rPr>
          <w:rFonts w:cstheme="minorHAnsi"/>
          <w:color w:val="000000" w:themeColor="text1"/>
        </w:rPr>
        <w:t>State Active Duty (SAD)</w:t>
      </w:r>
    </w:p>
    <w:p w14:paraId="7852B15C" w14:textId="77777777" w:rsidR="006B4989" w:rsidRPr="00C00F92" w:rsidRDefault="006B4989" w:rsidP="006B4989">
      <w:pPr>
        <w:spacing w:after="0"/>
        <w:jc w:val="center"/>
        <w:rPr>
          <w:rFonts w:cstheme="minorHAnsi"/>
          <w:color w:val="000000" w:themeColor="text1"/>
        </w:rPr>
      </w:pPr>
      <w:r w:rsidRPr="00C00F92">
        <w:rPr>
          <w:rFonts w:cstheme="minorHAnsi"/>
          <w:color w:val="000000" w:themeColor="text1"/>
        </w:rPr>
        <w:t>Workers Compensation Benefit</w:t>
      </w:r>
      <w:r w:rsidR="00525820" w:rsidRPr="00C00F92">
        <w:rPr>
          <w:rFonts w:cstheme="minorHAnsi"/>
          <w:color w:val="000000" w:themeColor="text1"/>
        </w:rPr>
        <w:t xml:space="preserve"> Information Sheet</w:t>
      </w:r>
    </w:p>
    <w:p w14:paraId="02A605FF" w14:textId="05FB24DC" w:rsidR="00D11C07" w:rsidRPr="00C00F92" w:rsidRDefault="00223CC6">
      <w:pPr>
        <w:rPr>
          <w:rFonts w:eastAsia="Times New Roman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FC4">
        <w:t>As a State Activated Duty (SAD) National Guard member you will be covered by the State of Maryland for payments of medically necessary and reasonable medical treatment that</w:t>
      </w:r>
      <w:r w:rsidRPr="00C00F92">
        <w:rPr>
          <w:rFonts w:cstheme="minorHAnsi"/>
          <w:color w:val="000000" w:themeColor="text1"/>
        </w:rPr>
        <w:t xml:space="preserve"> are the direct results of a </w:t>
      </w:r>
      <w:r w:rsidRPr="00C00F92">
        <w:rPr>
          <w:rFonts w:cstheme="minorHAnsi"/>
          <w:color w:val="000000" w:themeColor="text1"/>
          <w:u w:val="single"/>
        </w:rPr>
        <w:t>compensable</w:t>
      </w:r>
      <w:r w:rsidRPr="00C00F92">
        <w:rPr>
          <w:rFonts w:cstheme="minorHAnsi"/>
          <w:color w:val="000000" w:themeColor="text1"/>
        </w:rPr>
        <w:t xml:space="preserve"> accidental injury or occupational disease </w:t>
      </w:r>
      <w:r w:rsidRPr="00C00F92">
        <w:rPr>
          <w:rFonts w:cstheme="minorHAnsi"/>
          <w:color w:val="000000" w:themeColor="text1"/>
          <w:u w:val="single"/>
        </w:rPr>
        <w:t xml:space="preserve">during your activation </w:t>
      </w:r>
      <w:r w:rsidRPr="008A1FC4">
        <w:rPr>
          <w:u w:val="single"/>
        </w:rPr>
        <w:t>period</w:t>
      </w:r>
      <w:r w:rsidRPr="008A1FC4">
        <w:t xml:space="preserve"> in compliance with </w:t>
      </w:r>
      <w:r w:rsidR="008A1FC4" w:rsidRPr="008A1FC4">
        <w:t>Md.</w:t>
      </w:r>
      <w:r w:rsidRPr="008A1FC4">
        <w:t xml:space="preserve"> Ann.</w:t>
      </w:r>
      <w:r w:rsidR="008A1FC4" w:rsidRPr="008A1FC4">
        <w:t xml:space="preserve"> Code, P</w:t>
      </w:r>
      <w:r w:rsidR="008A1FC4">
        <w:t>S</w:t>
      </w:r>
      <w:r w:rsidRPr="008A1FC4">
        <w:t xml:space="preserve"> § 13-210</w:t>
      </w:r>
      <w:r w:rsidR="008A1FC4" w:rsidRPr="008A1FC4">
        <w:t xml:space="preserve"> and Md. Ann. Code, LE § 9-215.</w:t>
      </w:r>
    </w:p>
    <w:p w14:paraId="3640B917" w14:textId="77777777" w:rsidR="00CA4FB4" w:rsidRPr="00C00F92" w:rsidRDefault="006B4989" w:rsidP="00223CC6">
      <w:pPr>
        <w:rPr>
          <w:rFonts w:cstheme="minorHAnsi"/>
          <w:b/>
          <w:i/>
          <w:color w:val="000000" w:themeColor="text1"/>
        </w:rPr>
      </w:pPr>
      <w:r w:rsidRPr="00C00F92">
        <w:rPr>
          <w:rFonts w:cstheme="minorHAnsi"/>
          <w:b/>
          <w:i/>
          <w:color w:val="000000" w:themeColor="text1"/>
        </w:rPr>
        <w:t>Please Note</w:t>
      </w:r>
      <w:r w:rsidR="00223CC6" w:rsidRPr="00C00F92">
        <w:rPr>
          <w:rFonts w:cstheme="minorHAnsi"/>
          <w:b/>
          <w:i/>
          <w:color w:val="000000" w:themeColor="text1"/>
        </w:rPr>
        <w:t xml:space="preserve">: This is not health insurance and this will not cover non-accidental work injuries. </w:t>
      </w:r>
    </w:p>
    <w:p w14:paraId="6C097CB3" w14:textId="22F54CF7" w:rsidR="00D446CA" w:rsidRPr="00C00F92" w:rsidRDefault="00D446CA">
      <w:pPr>
        <w:rPr>
          <w:rFonts w:cstheme="minorHAnsi"/>
          <w:color w:val="000000" w:themeColor="text1"/>
        </w:rPr>
      </w:pPr>
      <w:r w:rsidRPr="00C00F92">
        <w:rPr>
          <w:rFonts w:cstheme="minorHAnsi"/>
          <w:b/>
          <w:i/>
          <w:color w:val="000000" w:themeColor="text1"/>
        </w:rPr>
        <w:t>What is a compensable accidental injury?</w:t>
      </w:r>
      <w:r w:rsidRPr="00C00F92">
        <w:rPr>
          <w:rFonts w:cstheme="minorHAnsi"/>
          <w:color w:val="000000" w:themeColor="text1"/>
        </w:rPr>
        <w:t xml:space="preserve"> The initial requirements to determine if a workplace injury is compensable starts with these criteria: Accidental Personal Injury and Arising out of and in the Course and Scope of Employment (</w:t>
      </w:r>
      <w:r w:rsidRPr="00C00F92">
        <w:rPr>
          <w:rFonts w:cstheme="minorHAnsi"/>
          <w:b/>
          <w:color w:val="000000" w:themeColor="text1"/>
        </w:rPr>
        <w:t>Activation</w:t>
      </w:r>
      <w:r w:rsidRPr="00C00F92">
        <w:rPr>
          <w:rFonts w:cstheme="minorHAnsi"/>
          <w:color w:val="000000" w:themeColor="text1"/>
        </w:rPr>
        <w:t>). To be covered by workers’ compensation, an employee must have sustained an “accidental” personal injury, and the injury must have arisen “out of and in the course of employment</w:t>
      </w:r>
      <w:r w:rsidR="00C00F92" w:rsidRPr="00C00F92">
        <w:rPr>
          <w:rFonts w:cstheme="minorHAnsi"/>
          <w:color w:val="000000" w:themeColor="text1"/>
        </w:rPr>
        <w:t>”</w:t>
      </w:r>
      <w:r w:rsidRPr="00C00F92">
        <w:rPr>
          <w:rFonts w:cstheme="minorHAnsi"/>
          <w:color w:val="000000" w:themeColor="text1"/>
        </w:rPr>
        <w:t xml:space="preserve"> (</w:t>
      </w:r>
      <w:r w:rsidRPr="00C00F92">
        <w:rPr>
          <w:rFonts w:cstheme="minorHAnsi"/>
          <w:b/>
          <w:color w:val="000000" w:themeColor="text1"/>
        </w:rPr>
        <w:t>Activation</w:t>
      </w:r>
      <w:r w:rsidRPr="00C00F92">
        <w:rPr>
          <w:rFonts w:cstheme="minorHAnsi"/>
          <w:color w:val="000000" w:themeColor="text1"/>
        </w:rPr>
        <w:t>). Not all work</w:t>
      </w:r>
      <w:r w:rsidR="00C00F92" w:rsidRPr="00C00F92">
        <w:rPr>
          <w:rFonts w:cstheme="minorHAnsi"/>
          <w:color w:val="000000" w:themeColor="text1"/>
        </w:rPr>
        <w:t>pla</w:t>
      </w:r>
      <w:r w:rsidRPr="00C00F92">
        <w:rPr>
          <w:rFonts w:cstheme="minorHAnsi"/>
          <w:color w:val="000000" w:themeColor="text1"/>
        </w:rPr>
        <w:t xml:space="preserve">ce injuries are compensable. If the injury is determined to be compensable, then IWIF will provide causally related, medically necessary and reasonable medical treatment and monetary benefits, if appropriate. </w:t>
      </w:r>
    </w:p>
    <w:p w14:paraId="4301CB99" w14:textId="20054745" w:rsidR="00CA4FB4" w:rsidRPr="00C00F92" w:rsidRDefault="00223CC6">
      <w:pPr>
        <w:rPr>
          <w:rFonts w:cstheme="minorHAnsi"/>
          <w:color w:val="000000" w:themeColor="text1"/>
        </w:rPr>
      </w:pPr>
      <w:r w:rsidRPr="00C00F92">
        <w:rPr>
          <w:rFonts w:cstheme="minorHAnsi"/>
          <w:color w:val="000000" w:themeColor="text1"/>
        </w:rPr>
        <w:t xml:space="preserve">If you have federal health insurance </w:t>
      </w:r>
      <w:r w:rsidR="00C7371E" w:rsidRPr="00C00F92">
        <w:rPr>
          <w:rFonts w:cstheme="minorHAnsi"/>
          <w:color w:val="000000" w:themeColor="text1"/>
        </w:rPr>
        <w:t xml:space="preserve">(Tricare) </w:t>
      </w:r>
      <w:r w:rsidRPr="00C00F92">
        <w:rPr>
          <w:rFonts w:cstheme="minorHAnsi"/>
          <w:color w:val="000000" w:themeColor="text1"/>
        </w:rPr>
        <w:t>you will need to disclose this at the time you file a work injury claim.</w:t>
      </w:r>
    </w:p>
    <w:p w14:paraId="36EC8E11" w14:textId="77777777" w:rsidR="006B4989" w:rsidRPr="00C00F92" w:rsidRDefault="006B4989" w:rsidP="00C737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</w:rPr>
      </w:pPr>
      <w:r w:rsidRPr="00C00F92">
        <w:rPr>
          <w:rFonts w:eastAsia="Times New Roman" w:cstheme="minorHAnsi"/>
          <w:b/>
          <w:bCs/>
          <w:color w:val="000000" w:themeColor="text1"/>
        </w:rPr>
        <w:t>Your Responsibilities:</w:t>
      </w:r>
    </w:p>
    <w:p w14:paraId="2C12E1B7" w14:textId="77777777" w:rsidR="006B4989" w:rsidRPr="00C00F92" w:rsidRDefault="006B4989" w:rsidP="00C737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C00F92">
        <w:rPr>
          <w:rFonts w:eastAsia="Times New Roman" w:cstheme="minorHAnsi"/>
          <w:color w:val="000000" w:themeColor="text1"/>
        </w:rPr>
        <w:t>If you sustain an on-the-job injury, seek medical treatment. In life threatening situations or emergencies, call 911 or go to the nearest hospital emergency room.</w:t>
      </w:r>
    </w:p>
    <w:p w14:paraId="6B6A0484" w14:textId="6585B850" w:rsidR="006B4989" w:rsidRPr="002A2FFC" w:rsidRDefault="006B4989" w:rsidP="00C737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cstheme="minorHAnsi"/>
          <w:color w:val="000000" w:themeColor="text1"/>
          <w:highlight w:val="yellow"/>
        </w:rPr>
      </w:pPr>
      <w:bookmarkStart w:id="0" w:name="_GoBack"/>
      <w:bookmarkEnd w:id="0"/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As soon as possible, report your injury to </w:t>
      </w:r>
      <w:r w:rsidRPr="002A2FFC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your </w:t>
      </w:r>
      <w:r w:rsidR="002A2FFC" w:rsidRPr="002A2FFC">
        <w:rPr>
          <w:rFonts w:cstheme="minorHAnsi"/>
          <w:color w:val="222222"/>
          <w:highlight w:val="yellow"/>
          <w:shd w:val="clear" w:color="auto" w:fill="FFFFFF"/>
        </w:rPr>
        <w:t>State Activated Superviso</w:t>
      </w:r>
      <w:r w:rsidR="002A2FFC" w:rsidRPr="002A2FFC">
        <w:rPr>
          <w:rFonts w:cstheme="minorHAnsi"/>
          <w:color w:val="222222"/>
          <w:shd w:val="clear" w:color="auto" w:fill="FFFFFF"/>
        </w:rPr>
        <w:t>r</w:t>
      </w:r>
      <w:r w:rsidR="002A2FF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>and call</w:t>
      </w:r>
      <w:r w:rsidR="00BC52DF"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 the following number to file an Employee’s First Report of Injury t</w:t>
      </w:r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o our </w:t>
      </w:r>
      <w:r w:rsidR="00BC52DF"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claim </w:t>
      </w:r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adjuster: Barbara Sines, </w:t>
      </w:r>
      <w:r w:rsidR="002262C9" w:rsidRPr="00C00F92">
        <w:rPr>
          <w:rFonts w:cstheme="minorHAnsi"/>
          <w:color w:val="000000" w:themeColor="text1"/>
          <w:shd w:val="clear" w:color="auto" w:fill="FFFFFF"/>
        </w:rPr>
        <w:t>410-494-</w:t>
      </w:r>
      <w:r w:rsidRPr="00C00F92">
        <w:rPr>
          <w:rFonts w:cstheme="minorHAnsi"/>
          <w:color w:val="000000" w:themeColor="text1"/>
          <w:shd w:val="clear" w:color="auto" w:fill="FFFFFF"/>
        </w:rPr>
        <w:t xml:space="preserve">2439, </w:t>
      </w:r>
      <w:hyperlink r:id="rId5" w:history="1">
        <w:r w:rsidRPr="00C00F92">
          <w:rPr>
            <w:rStyle w:val="Hyperlink"/>
            <w:rFonts w:cstheme="minorHAnsi"/>
            <w:color w:val="000000" w:themeColor="text1"/>
            <w:shd w:val="clear" w:color="auto" w:fill="FFFFFF"/>
          </w:rPr>
          <w:t>bsines@ceiwc.com</w:t>
        </w:r>
      </w:hyperlink>
      <w:r w:rsidR="00BC52DF" w:rsidRPr="00C00F92">
        <w:rPr>
          <w:rFonts w:cstheme="minorHAnsi"/>
          <w:color w:val="000000" w:themeColor="text1"/>
          <w:shd w:val="clear" w:color="auto" w:fill="FFFFFF"/>
        </w:rPr>
        <w:t xml:space="preserve"> refer to policy number: 901808.</w:t>
      </w:r>
      <w:r w:rsidR="002262C9" w:rsidRPr="00C00F92">
        <w:rPr>
          <w:rFonts w:cstheme="minorHAnsi"/>
          <w:color w:val="000000" w:themeColor="text1"/>
          <w:shd w:val="clear" w:color="auto" w:fill="FFFFFF"/>
        </w:rPr>
        <w:t xml:space="preserve">  You will receive a claim number which you will need to provide to </w:t>
      </w:r>
      <w:r w:rsidR="002A2FFC" w:rsidRPr="002A2FFC">
        <w:rPr>
          <w:rFonts w:cstheme="minorHAnsi"/>
          <w:color w:val="000000" w:themeColor="text1"/>
          <w:highlight w:val="yellow"/>
          <w:shd w:val="clear" w:color="auto" w:fill="FFFFFF"/>
        </w:rPr>
        <w:t xml:space="preserve">the medical provider treating you for your work related injury. </w:t>
      </w:r>
    </w:p>
    <w:p w14:paraId="5D3C3064" w14:textId="001ED30B" w:rsidR="006B4989" w:rsidRPr="00C00F92" w:rsidRDefault="006B4989" w:rsidP="006B4989">
      <w:pPr>
        <w:pStyle w:val="ListParagraph"/>
        <w:numPr>
          <w:ilvl w:val="0"/>
          <w:numId w:val="1"/>
        </w:numPr>
        <w:shd w:val="clear" w:color="auto" w:fill="FFFFFF"/>
        <w:spacing w:after="315" w:line="240" w:lineRule="auto"/>
        <w:outlineLvl w:val="2"/>
        <w:rPr>
          <w:rStyle w:val="Emphasis"/>
          <w:rFonts w:cstheme="minorHAnsi"/>
          <w:i w:val="0"/>
          <w:iCs w:val="0"/>
          <w:color w:val="000000" w:themeColor="text1"/>
        </w:rPr>
      </w:pPr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If you are unable to report your claim, your </w:t>
      </w:r>
      <w:r w:rsidR="002A2FFC" w:rsidRPr="002A2FFC">
        <w:rPr>
          <w:rFonts w:cstheme="minorHAnsi"/>
          <w:color w:val="222222"/>
          <w:highlight w:val="yellow"/>
          <w:shd w:val="clear" w:color="auto" w:fill="FFFFFF"/>
        </w:rPr>
        <w:t>State Activated Superviso</w:t>
      </w:r>
      <w:r w:rsidR="002A2FFC" w:rsidRPr="002A2FFC">
        <w:rPr>
          <w:rFonts w:cstheme="minorHAnsi"/>
          <w:color w:val="222222"/>
          <w:shd w:val="clear" w:color="auto" w:fill="FFFFFF"/>
        </w:rPr>
        <w:t>r</w:t>
      </w:r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 will need to do it for you. </w:t>
      </w:r>
    </w:p>
    <w:p w14:paraId="691950A8" w14:textId="765B5D84" w:rsidR="00D446CA" w:rsidRPr="00C00F92" w:rsidRDefault="00D446CA" w:rsidP="006B4989">
      <w:pPr>
        <w:pStyle w:val="ListParagraph"/>
        <w:numPr>
          <w:ilvl w:val="0"/>
          <w:numId w:val="1"/>
        </w:numPr>
        <w:shd w:val="clear" w:color="auto" w:fill="FFFFFF"/>
        <w:spacing w:after="315" w:line="240" w:lineRule="auto"/>
        <w:outlineLvl w:val="2"/>
        <w:rPr>
          <w:rFonts w:cstheme="minorHAnsi"/>
          <w:color w:val="000000" w:themeColor="text1"/>
        </w:rPr>
      </w:pPr>
      <w:r w:rsidRPr="00C00F92">
        <w:rPr>
          <w:rFonts w:cstheme="minorHAnsi"/>
          <w:color w:val="000000" w:themeColor="text1"/>
        </w:rPr>
        <w:t xml:space="preserve">It is </w:t>
      </w:r>
      <w:r w:rsidRPr="004C7F0F">
        <w:rPr>
          <w:rFonts w:cstheme="minorHAnsi"/>
          <w:color w:val="000000" w:themeColor="text1"/>
          <w:u w:val="single"/>
        </w:rPr>
        <w:t>your responsibility</w:t>
      </w:r>
      <w:r w:rsidRPr="00C00F92">
        <w:rPr>
          <w:rFonts w:cstheme="minorHAnsi"/>
          <w:color w:val="000000" w:themeColor="text1"/>
        </w:rPr>
        <w:t xml:space="preserve"> to notify</w:t>
      </w:r>
      <w:r w:rsidR="002262C9" w:rsidRPr="00C00F92">
        <w:rPr>
          <w:rFonts w:cstheme="minorHAnsi"/>
          <w:color w:val="000000" w:themeColor="text1"/>
        </w:rPr>
        <w:t xml:space="preserve"> </w:t>
      </w:r>
      <w:r w:rsidR="002262C9" w:rsidRPr="002A2FFC">
        <w:rPr>
          <w:rFonts w:cstheme="minorHAnsi"/>
          <w:color w:val="000000" w:themeColor="text1"/>
        </w:rPr>
        <w:t>your</w:t>
      </w:r>
      <w:r w:rsidR="002262C9" w:rsidRPr="00C00F92">
        <w:rPr>
          <w:rFonts w:cstheme="minorHAnsi"/>
          <w:color w:val="000000" w:themeColor="text1"/>
        </w:rPr>
        <w:t xml:space="preserve"> medical provider(s) </w:t>
      </w:r>
      <w:r w:rsidR="002A2FFC" w:rsidRPr="002A2FFC">
        <w:rPr>
          <w:rFonts w:cstheme="minorHAnsi"/>
          <w:color w:val="000000" w:themeColor="text1"/>
          <w:highlight w:val="yellow"/>
        </w:rPr>
        <w:t>treating your work related injur</w:t>
      </w:r>
      <w:r w:rsidR="002A2FFC">
        <w:rPr>
          <w:rFonts w:cstheme="minorHAnsi"/>
          <w:color w:val="000000" w:themeColor="text1"/>
          <w:highlight w:val="yellow"/>
        </w:rPr>
        <w:t xml:space="preserve">y the following information: </w:t>
      </w:r>
      <w:r w:rsidR="002A2FFC">
        <w:rPr>
          <w:rFonts w:cstheme="minorHAnsi"/>
          <w:color w:val="000000" w:themeColor="text1"/>
        </w:rPr>
        <w:t xml:space="preserve">  </w:t>
      </w:r>
      <w:r w:rsidR="002262C9" w:rsidRPr="00C00F92">
        <w:rPr>
          <w:rFonts w:cstheme="minorHAnsi"/>
          <w:color w:val="000000" w:themeColor="text1"/>
        </w:rPr>
        <w:t xml:space="preserve">the </w:t>
      </w:r>
      <w:r w:rsidR="002A2FFC" w:rsidRPr="004C7F0F">
        <w:rPr>
          <w:rFonts w:cstheme="minorHAnsi"/>
          <w:color w:val="000000" w:themeColor="text1"/>
        </w:rPr>
        <w:t>Workers Compensation</w:t>
      </w:r>
      <w:r w:rsidR="002A2FFC">
        <w:rPr>
          <w:rFonts w:cstheme="minorHAnsi"/>
          <w:color w:val="000000" w:themeColor="text1"/>
        </w:rPr>
        <w:t xml:space="preserve"> </w:t>
      </w:r>
      <w:r w:rsidR="002262C9" w:rsidRPr="00C00F92">
        <w:rPr>
          <w:rFonts w:cstheme="minorHAnsi"/>
          <w:color w:val="000000" w:themeColor="text1"/>
        </w:rPr>
        <w:t>insurance company’s</w:t>
      </w:r>
      <w:r w:rsidRPr="00C00F92">
        <w:rPr>
          <w:rFonts w:cstheme="minorHAnsi"/>
          <w:color w:val="000000" w:themeColor="text1"/>
        </w:rPr>
        <w:t xml:space="preserve"> name, address, phone number and claim number for billing purposes</w:t>
      </w:r>
      <w:r w:rsidR="002262C9" w:rsidRPr="00C00F92">
        <w:rPr>
          <w:rFonts w:cstheme="minorHAnsi"/>
          <w:color w:val="000000" w:themeColor="text1"/>
        </w:rPr>
        <w:t xml:space="preserve">. </w:t>
      </w:r>
      <w:r w:rsidR="002262C9" w:rsidRPr="00C00F92">
        <w:rPr>
          <w:rFonts w:cstheme="minorHAnsi"/>
          <w:b/>
          <w:color w:val="000000" w:themeColor="text1"/>
        </w:rPr>
        <w:t xml:space="preserve">Failure to do so may result in you receiving medical bills from the provider.  </w:t>
      </w:r>
      <w:r w:rsidR="002262C9" w:rsidRPr="00C00F92">
        <w:rPr>
          <w:rFonts w:cstheme="minorHAnsi"/>
          <w:color w:val="000000" w:themeColor="text1"/>
        </w:rPr>
        <w:t>For your convenience here is the information you will need and you can fill in the claim number when you report your injury to the adjustor:</w:t>
      </w:r>
    </w:p>
    <w:p w14:paraId="0B381F31" w14:textId="77777777" w:rsidR="002262C9" w:rsidRPr="00C00F92" w:rsidRDefault="002262C9" w:rsidP="002262C9">
      <w:pPr>
        <w:pStyle w:val="ListParagraph"/>
        <w:numPr>
          <w:ilvl w:val="1"/>
          <w:numId w:val="1"/>
        </w:numPr>
        <w:shd w:val="clear" w:color="auto" w:fill="FFFFFF"/>
        <w:spacing w:after="315" w:line="240" w:lineRule="auto"/>
        <w:outlineLvl w:val="2"/>
        <w:rPr>
          <w:rStyle w:val="Emphasis"/>
          <w:rFonts w:cstheme="minorHAnsi"/>
          <w:i w:val="0"/>
          <w:iCs w:val="0"/>
          <w:color w:val="000000" w:themeColor="text1"/>
        </w:rPr>
      </w:pPr>
      <w:r w:rsidRPr="00C00F92">
        <w:rPr>
          <w:rStyle w:val="Emphasis"/>
          <w:rFonts w:cstheme="minorHAnsi"/>
          <w:b/>
          <w:i w:val="0"/>
          <w:iCs w:val="0"/>
          <w:color w:val="000000" w:themeColor="text1"/>
        </w:rPr>
        <w:t>Name of Insurance Co</w:t>
      </w:r>
      <w:r w:rsidR="00C7371E" w:rsidRPr="00C00F92">
        <w:rPr>
          <w:rStyle w:val="Emphasis"/>
          <w:rFonts w:cstheme="minorHAnsi"/>
          <w:b/>
          <w:i w:val="0"/>
          <w:iCs w:val="0"/>
          <w:color w:val="000000" w:themeColor="text1"/>
        </w:rPr>
        <w:t>mpany</w:t>
      </w:r>
      <w:r w:rsidRPr="00C00F92">
        <w:rPr>
          <w:rStyle w:val="Emphasis"/>
          <w:rFonts w:cstheme="minorHAnsi"/>
          <w:i w:val="0"/>
          <w:iCs w:val="0"/>
          <w:color w:val="000000" w:themeColor="text1"/>
        </w:rPr>
        <w:t>: IWIF</w:t>
      </w:r>
    </w:p>
    <w:p w14:paraId="03114C55" w14:textId="53C00F2C" w:rsidR="002262C9" w:rsidRPr="00C00F92" w:rsidRDefault="002262C9" w:rsidP="002262C9">
      <w:pPr>
        <w:pStyle w:val="ListParagraph"/>
        <w:numPr>
          <w:ilvl w:val="1"/>
          <w:numId w:val="1"/>
        </w:numPr>
        <w:shd w:val="clear" w:color="auto" w:fill="FFFFFF"/>
        <w:spacing w:after="315" w:line="240" w:lineRule="auto"/>
        <w:outlineLvl w:val="2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C00F92">
        <w:rPr>
          <w:rStyle w:val="Emphasis"/>
          <w:rFonts w:cstheme="minorHAnsi"/>
          <w:b/>
          <w:i w:val="0"/>
          <w:iCs w:val="0"/>
          <w:color w:val="000000" w:themeColor="text1"/>
        </w:rPr>
        <w:t>Address</w:t>
      </w:r>
      <w:r w:rsidRPr="00C00F92">
        <w:rPr>
          <w:rStyle w:val="Emphasis"/>
          <w:rFonts w:cstheme="minorHAnsi"/>
          <w:i w:val="0"/>
          <w:iCs w:val="0"/>
          <w:color w:val="000000" w:themeColor="text1"/>
        </w:rPr>
        <w:t xml:space="preserve">: </w:t>
      </w:r>
      <w:r w:rsidR="00826A42">
        <w:rPr>
          <w:rStyle w:val="Emphasis"/>
          <w:rFonts w:cstheme="minorHAnsi"/>
          <w:i w:val="0"/>
          <w:iCs w:val="0"/>
          <w:color w:val="000000" w:themeColor="text1"/>
        </w:rPr>
        <w:t>8</w:t>
      </w:r>
      <w:r w:rsidRPr="00C00F92">
        <w:rPr>
          <w:rStyle w:val="Emphasis"/>
          <w:rFonts w:cstheme="minorHAnsi"/>
          <w:i w:val="0"/>
          <w:iCs w:val="0"/>
          <w:color w:val="000000" w:themeColor="text1"/>
        </w:rPr>
        <w:t>722 Loch Raven Boulevard, Towson, Maryland 21286-2235</w:t>
      </w:r>
    </w:p>
    <w:p w14:paraId="49AA0ED4" w14:textId="77777777" w:rsidR="002262C9" w:rsidRPr="00C00F92" w:rsidRDefault="002262C9" w:rsidP="002262C9">
      <w:pPr>
        <w:pStyle w:val="ListParagraph"/>
        <w:numPr>
          <w:ilvl w:val="1"/>
          <w:numId w:val="1"/>
        </w:numPr>
        <w:shd w:val="clear" w:color="auto" w:fill="FFFFFF"/>
        <w:spacing w:after="315" w:line="240" w:lineRule="auto"/>
        <w:outlineLvl w:val="2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C00F92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Phone number: </w:t>
      </w:r>
      <w:r w:rsidRPr="00C00F92">
        <w:rPr>
          <w:rStyle w:val="Emphasis"/>
          <w:rFonts w:cstheme="minorHAnsi"/>
          <w:i w:val="0"/>
          <w:iCs w:val="0"/>
          <w:color w:val="000000" w:themeColor="text1"/>
        </w:rPr>
        <w:t>1-800-264-4943</w:t>
      </w:r>
    </w:p>
    <w:p w14:paraId="1C07AC78" w14:textId="77777777" w:rsidR="002262C9" w:rsidRPr="00C00F92" w:rsidRDefault="002262C9" w:rsidP="002262C9">
      <w:pPr>
        <w:pStyle w:val="ListParagraph"/>
        <w:numPr>
          <w:ilvl w:val="1"/>
          <w:numId w:val="1"/>
        </w:numPr>
        <w:shd w:val="clear" w:color="auto" w:fill="FFFFFF"/>
        <w:spacing w:after="315" w:line="240" w:lineRule="auto"/>
        <w:outlineLvl w:val="2"/>
        <w:rPr>
          <w:rFonts w:cstheme="minorHAnsi"/>
          <w:b/>
          <w:color w:val="000000" w:themeColor="text1"/>
        </w:rPr>
      </w:pPr>
      <w:r w:rsidRPr="00C00F92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Claim Adjuster: </w:t>
      </w:r>
      <w:r w:rsidRPr="00C00F92">
        <w:rPr>
          <w:rStyle w:val="Emphasis"/>
          <w:rFonts w:cstheme="minorHAnsi"/>
          <w:i w:val="0"/>
          <w:iCs w:val="0"/>
          <w:color w:val="000000" w:themeColor="text1"/>
        </w:rPr>
        <w:t>Barbara Sines,</w:t>
      </w:r>
      <w:r w:rsidRPr="00C00F92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r w:rsidRPr="00C00F92">
        <w:rPr>
          <w:rFonts w:cstheme="minorHAnsi"/>
          <w:color w:val="000000" w:themeColor="text1"/>
          <w:shd w:val="clear" w:color="auto" w:fill="FFFFFF"/>
        </w:rPr>
        <w:t>410-494-2439</w:t>
      </w:r>
    </w:p>
    <w:p w14:paraId="6D702CB7" w14:textId="77777777" w:rsidR="00C7371E" w:rsidRPr="00C00F92" w:rsidRDefault="00C7371E" w:rsidP="002262C9">
      <w:pPr>
        <w:pStyle w:val="ListParagraph"/>
        <w:numPr>
          <w:ilvl w:val="1"/>
          <w:numId w:val="1"/>
        </w:numPr>
        <w:shd w:val="clear" w:color="auto" w:fill="FFFFFF"/>
        <w:spacing w:after="315" w:line="240" w:lineRule="auto"/>
        <w:outlineLvl w:val="2"/>
        <w:rPr>
          <w:rStyle w:val="Emphasis"/>
          <w:rFonts w:cstheme="minorHAnsi"/>
          <w:i w:val="0"/>
          <w:iCs w:val="0"/>
          <w:color w:val="000000" w:themeColor="text1"/>
        </w:rPr>
      </w:pPr>
      <w:r w:rsidRPr="00C00F92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Claim Number: </w:t>
      </w:r>
      <w:r w:rsidRPr="00C00F92">
        <w:rPr>
          <w:rStyle w:val="Emphasis"/>
          <w:rFonts w:cstheme="minorHAnsi"/>
          <w:i w:val="0"/>
          <w:iCs w:val="0"/>
          <w:color w:val="000000" w:themeColor="text1"/>
        </w:rPr>
        <w:t>___________________</w:t>
      </w:r>
      <w:r w:rsidRPr="00C00F92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r w:rsidRPr="00C00F92">
        <w:rPr>
          <w:rStyle w:val="Emphasis"/>
          <w:rFonts w:cstheme="minorHAnsi"/>
          <w:i w:val="0"/>
          <w:iCs w:val="0"/>
          <w:color w:val="000000" w:themeColor="text1"/>
        </w:rPr>
        <w:t>(you will get this when you call to report the injury)</w:t>
      </w:r>
    </w:p>
    <w:p w14:paraId="0370605F" w14:textId="77777777" w:rsidR="006B4989" w:rsidRPr="00C00F92" w:rsidRDefault="006B4989" w:rsidP="006B4989">
      <w:pPr>
        <w:pStyle w:val="ListParagraph"/>
        <w:numPr>
          <w:ilvl w:val="0"/>
          <w:numId w:val="1"/>
        </w:numPr>
        <w:shd w:val="clear" w:color="auto" w:fill="FFFFFF"/>
        <w:spacing w:after="315" w:line="240" w:lineRule="auto"/>
        <w:outlineLvl w:val="2"/>
        <w:rPr>
          <w:rStyle w:val="Emphasis"/>
          <w:rFonts w:cstheme="minorHAnsi"/>
          <w:i w:val="0"/>
          <w:iCs w:val="0"/>
          <w:color w:val="000000" w:themeColor="text1"/>
        </w:rPr>
      </w:pPr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>You will need to keep you adjuster updated on your progress.</w:t>
      </w:r>
    </w:p>
    <w:p w14:paraId="092DC19B" w14:textId="0D5E61D2" w:rsidR="006B4989" w:rsidRPr="00C00F92" w:rsidRDefault="006B4989" w:rsidP="006B4989">
      <w:pPr>
        <w:pStyle w:val="ListParagraph"/>
        <w:numPr>
          <w:ilvl w:val="0"/>
          <w:numId w:val="1"/>
        </w:numPr>
        <w:shd w:val="clear" w:color="auto" w:fill="FFFFFF"/>
        <w:spacing w:after="315" w:line="240" w:lineRule="auto"/>
        <w:outlineLvl w:val="2"/>
        <w:rPr>
          <w:rFonts w:cstheme="minorHAnsi"/>
          <w:color w:val="000000" w:themeColor="text1"/>
        </w:rPr>
      </w:pPr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Your adjuster can also assist you with getting any prescriptions or medical devices </w:t>
      </w:r>
      <w:r w:rsidR="00BC52DF"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>necessary.</w:t>
      </w:r>
      <w:r w:rsidR="002262C9"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 </w:t>
      </w:r>
      <w:r w:rsidR="002262C9" w:rsidRPr="00C00F92">
        <w:rPr>
          <w:rFonts w:cstheme="minorHAnsi"/>
          <w:color w:val="000000" w:themeColor="text1"/>
        </w:rPr>
        <w:t>Prescriptions necessary for your treatment and</w:t>
      </w:r>
      <w:r w:rsidR="002262C9"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 </w:t>
      </w:r>
      <w:r w:rsidR="002262C9" w:rsidRPr="00C00F92">
        <w:rPr>
          <w:rFonts w:cstheme="minorHAnsi"/>
          <w:color w:val="000000" w:themeColor="text1"/>
        </w:rPr>
        <w:t>recovery will be authorized through a Pharmacy Benefit Manager with no out-of-pocket cost to you. To get your prescriptions quickly following an injury, print a temporary prescription card from the Chesapeake Employers’ website at https://www.ceiwc.com/PDFs/Forms/My-Matrixx-Temporary-Rx-Form_08.2019.pdf.</w:t>
      </w:r>
    </w:p>
    <w:p w14:paraId="3B69076A" w14:textId="77777777" w:rsidR="00C7371E" w:rsidRPr="00C00F92" w:rsidRDefault="00C7371E" w:rsidP="00C7371E">
      <w:pPr>
        <w:pStyle w:val="ListParagraph"/>
        <w:shd w:val="clear" w:color="auto" w:fill="FFFFFF"/>
        <w:spacing w:after="315" w:line="240" w:lineRule="auto"/>
        <w:outlineLvl w:val="2"/>
        <w:rPr>
          <w:rFonts w:cstheme="minorHAnsi"/>
          <w:color w:val="000000" w:themeColor="text1"/>
        </w:rPr>
      </w:pPr>
    </w:p>
    <w:p w14:paraId="474E3883" w14:textId="78DB6324" w:rsidR="00C7371E" w:rsidRPr="002A2FFC" w:rsidRDefault="00C7371E" w:rsidP="00CE006C">
      <w:pPr>
        <w:pStyle w:val="ListParagraph"/>
        <w:shd w:val="clear" w:color="auto" w:fill="FFFFFF"/>
        <w:spacing w:after="315" w:line="240" w:lineRule="auto"/>
        <w:ind w:left="0"/>
        <w:outlineLvl w:val="2"/>
        <w:rPr>
          <w:color w:val="000000" w:themeColor="text1"/>
          <w:sz w:val="20"/>
          <w:szCs w:val="20"/>
        </w:rPr>
      </w:pPr>
      <w:r w:rsidRPr="002A2FFC">
        <w:rPr>
          <w:b/>
          <w:color w:val="000000" w:themeColor="text1"/>
          <w:sz w:val="20"/>
          <w:szCs w:val="20"/>
          <w:u w:val="single"/>
        </w:rPr>
        <w:t>What is fraud?</w:t>
      </w:r>
      <w:r w:rsidRPr="002A2FFC">
        <w:rPr>
          <w:color w:val="000000" w:themeColor="text1"/>
          <w:sz w:val="20"/>
          <w:szCs w:val="20"/>
        </w:rPr>
        <w:t xml:space="preserve">  Fraud is the intentional misrepresentation of a situation or fact. Examples of possible claimant fraud may include filing a false claim for benefits or working another job while collecting lost wage benefits. Maryland law provides: “Any person who knowingly or willfully presents a false or fraudulent claim for payment of a loss or benefit or who knowingly or willfully presents false information in an application for insurance is guilty of a crime and may be subject to fines and confinement in prison,” Md. Ann. Code, IN §27-805(b). IWIF has a “Zero Tolerance” policy for fraud and aggressively pursues allegations of fraudulent activities by injured workers as well as by medical providers and employers</w:t>
      </w:r>
    </w:p>
    <w:p w14:paraId="1EDACC9D" w14:textId="77777777" w:rsidR="00C7371E" w:rsidRPr="00C00F92" w:rsidRDefault="00C7371E" w:rsidP="00C7371E">
      <w:pPr>
        <w:pStyle w:val="ListParagraph"/>
        <w:shd w:val="clear" w:color="auto" w:fill="FFFFFF"/>
        <w:spacing w:after="315" w:line="240" w:lineRule="auto"/>
        <w:outlineLvl w:val="2"/>
        <w:rPr>
          <w:rFonts w:cstheme="minorHAnsi"/>
          <w:color w:val="000000" w:themeColor="text1"/>
        </w:rPr>
      </w:pPr>
    </w:p>
    <w:p w14:paraId="4AE86067" w14:textId="77777777" w:rsidR="00223CC6" w:rsidRDefault="00C7371E" w:rsidP="00CE006C">
      <w:pPr>
        <w:pStyle w:val="ListParagraph"/>
        <w:shd w:val="clear" w:color="auto" w:fill="FFFFFF"/>
        <w:spacing w:after="315" w:line="240" w:lineRule="auto"/>
        <w:ind w:left="0"/>
        <w:outlineLvl w:val="2"/>
      </w:pPr>
      <w:r w:rsidRPr="00C00F92">
        <w:rPr>
          <w:rFonts w:cstheme="minorHAnsi"/>
          <w:b/>
          <w:i/>
          <w:color w:val="000000" w:themeColor="text1"/>
          <w:u w:val="single"/>
        </w:rPr>
        <w:t>Questions or concerns</w:t>
      </w:r>
      <w:r w:rsidRPr="00C00F92">
        <w:rPr>
          <w:rFonts w:cstheme="minorHAnsi"/>
          <w:color w:val="000000" w:themeColor="text1"/>
        </w:rPr>
        <w:t xml:space="preserve"> can be directed to Nick Pindale, HR Director, MMD, 410-736-0632,  </w:t>
      </w:r>
      <w:hyperlink r:id="rId6" w:history="1">
        <w:r w:rsidRPr="00946C6B">
          <w:rPr>
            <w:rStyle w:val="Hyperlink"/>
            <w:rFonts w:cstheme="minorHAnsi"/>
          </w:rPr>
          <w:t>nicholas.pindale1@maryland.gov</w:t>
        </w:r>
      </w:hyperlink>
      <w:r>
        <w:rPr>
          <w:rFonts w:cstheme="minorHAnsi"/>
        </w:rPr>
        <w:t xml:space="preserve"> </w:t>
      </w:r>
      <w:r w:rsidRPr="00C00F92">
        <w:rPr>
          <w:rFonts w:cstheme="minorHAnsi"/>
          <w:color w:val="000000" w:themeColor="text1"/>
        </w:rPr>
        <w:t xml:space="preserve">or </w:t>
      </w:r>
      <w:r w:rsidRPr="00C00F92">
        <w:rPr>
          <w:rStyle w:val="Emphasis"/>
          <w:rFonts w:cstheme="minorHAnsi"/>
          <w:bCs/>
          <w:i w:val="0"/>
          <w:color w:val="000000" w:themeColor="text1"/>
          <w:shd w:val="clear" w:color="auto" w:fill="FFFFFF"/>
        </w:rPr>
        <w:t xml:space="preserve">Barbara Sines, </w:t>
      </w:r>
      <w:r w:rsidRPr="00C00F92">
        <w:rPr>
          <w:rFonts w:cstheme="minorHAnsi"/>
          <w:color w:val="000000" w:themeColor="text1"/>
          <w:shd w:val="clear" w:color="auto" w:fill="FFFFFF"/>
        </w:rPr>
        <w:t xml:space="preserve">410-494-2439, </w:t>
      </w:r>
      <w:hyperlink r:id="rId7" w:history="1">
        <w:r w:rsidRPr="00C7371E">
          <w:rPr>
            <w:rStyle w:val="Hyperlink"/>
            <w:rFonts w:cstheme="minorHAnsi"/>
            <w:shd w:val="clear" w:color="auto" w:fill="FFFFFF"/>
          </w:rPr>
          <w:t>bsines@ceiwc.com</w:t>
        </w:r>
      </w:hyperlink>
      <w:r>
        <w:rPr>
          <w:rFonts w:cstheme="minorHAnsi"/>
          <w:color w:val="000000"/>
          <w:shd w:val="clear" w:color="auto" w:fill="FFFFFF"/>
        </w:rPr>
        <w:t>.</w:t>
      </w:r>
      <w:r>
        <w:t xml:space="preserve"> </w:t>
      </w:r>
    </w:p>
    <w:sectPr w:rsidR="00223CC6" w:rsidSect="00C73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2FCF"/>
    <w:multiLevelType w:val="hybridMultilevel"/>
    <w:tmpl w:val="A7BC6854"/>
    <w:lvl w:ilvl="0" w:tplc="A39E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98"/>
    <w:rsid w:val="00054B1D"/>
    <w:rsid w:val="000977DC"/>
    <w:rsid w:val="00223CC6"/>
    <w:rsid w:val="002262C9"/>
    <w:rsid w:val="002A2FFC"/>
    <w:rsid w:val="00371DB6"/>
    <w:rsid w:val="003736B7"/>
    <w:rsid w:val="004C7F0F"/>
    <w:rsid w:val="00525820"/>
    <w:rsid w:val="006B4989"/>
    <w:rsid w:val="006E3662"/>
    <w:rsid w:val="00750B8E"/>
    <w:rsid w:val="00826A42"/>
    <w:rsid w:val="008A1FC4"/>
    <w:rsid w:val="00A145AD"/>
    <w:rsid w:val="00BC52DF"/>
    <w:rsid w:val="00C00F92"/>
    <w:rsid w:val="00C7371E"/>
    <w:rsid w:val="00CA4FB4"/>
    <w:rsid w:val="00CE006C"/>
    <w:rsid w:val="00D11C07"/>
    <w:rsid w:val="00D446CA"/>
    <w:rsid w:val="00D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CA4C"/>
  <w15:chartTrackingRefBased/>
  <w15:docId w15:val="{34B8DBA7-497A-4EA4-8817-E3CB26C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5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49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4989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nes@ceiwc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pindale1@maryland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bsines@ceiwc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4DA388C9E914B966EDFC6B43A5BB6" ma:contentTypeVersion="3" ma:contentTypeDescription="Create a new document." ma:contentTypeScope="" ma:versionID="888eea5e43b1ff3c6c4f9d45bf6c2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BFF28-4056-48CA-9F17-7EFA28909BC5}"/>
</file>

<file path=customXml/itemProps2.xml><?xml version="1.0" encoding="utf-8"?>
<ds:datastoreItem xmlns:ds="http://schemas.openxmlformats.org/officeDocument/2006/customXml" ds:itemID="{3BEB8319-2769-4032-B136-DA949B7307F8}"/>
</file>

<file path=customXml/itemProps3.xml><?xml version="1.0" encoding="utf-8"?>
<ds:datastoreItem xmlns:ds="http://schemas.openxmlformats.org/officeDocument/2006/customXml" ds:itemID="{221C6EAB-DD1E-4AAD-AC58-D500C9BAD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2021-01-14T12:13:00Z</dcterms:created>
  <dcterms:modified xsi:type="dcterms:W3CDTF">2021-01-14T12:13:00Z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0x0101008334DA388C9E914B966EDFC6B43A5BB6</vt:lpwstr>
  </property>
</Properties>
</file>